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right="0" w:firstLine="0"/>
        <w:jc w:val="both"/>
        <w:rPr>
          <w:rFonts w:hint="eastAsia" w:eastAsia="黑体"/>
          <w:color w:val="auto"/>
          <w:sz w:val="32"/>
          <w:lang w:val="en-US" w:eastAsia="zh-CN"/>
        </w:rPr>
      </w:pPr>
      <w:r>
        <w:rPr>
          <w:rFonts w:hint="eastAsia" w:eastAsia="黑体"/>
          <w:color w:val="auto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/>
        <w:jc w:val="both"/>
        <w:textAlignment w:val="auto"/>
        <w:outlineLvl w:val="9"/>
        <w:rPr>
          <w:rFonts w:hint="eastAsia" w:eastAsia="黑体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outlineLvl w:val="9"/>
        <w:rPr>
          <w:rFonts w:hint="eastAsia" w:eastAsia="华文中宋" w:cs="Times New Roman"/>
          <w:sz w:val="44"/>
          <w:lang w:val="zh-CN" w:eastAsia="zh-CN" w:bidi="ar-SA"/>
        </w:rPr>
      </w:pPr>
      <w:bookmarkStart w:id="0" w:name="_GoBack"/>
      <w:r>
        <w:rPr>
          <w:rFonts w:hint="default" w:ascii="Times New Roman" w:hAnsi="Times New Roman" w:eastAsia="华文中宋" w:cs="Times New Roman"/>
          <w:sz w:val="44"/>
          <w:lang w:val="zh-CN" w:eastAsia="zh-CN" w:bidi="ar-SA"/>
        </w:rPr>
        <w:t>201</w:t>
      </w:r>
      <w:r>
        <w:rPr>
          <w:rFonts w:hint="default" w:ascii="Times New Roman" w:hAnsi="Times New Roman" w:eastAsia="华文中宋" w:cs="Times New Roman"/>
          <w:sz w:val="44"/>
          <w:lang w:val="en-US" w:eastAsia="zh-CN" w:bidi="ar-SA"/>
        </w:rPr>
        <w:t>9</w:t>
      </w:r>
      <w:r>
        <w:rPr>
          <w:rFonts w:hint="default" w:eastAsia="华文中宋" w:cs="Times New Roman"/>
          <w:sz w:val="44"/>
          <w:lang w:val="zh-CN" w:eastAsia="zh-CN" w:bidi="ar-SA"/>
        </w:rPr>
        <w:t>年全国</w:t>
      </w:r>
      <w:r>
        <w:rPr>
          <w:rFonts w:hint="eastAsia" w:eastAsia="华文中宋" w:cs="Times New Roman"/>
          <w:sz w:val="44"/>
          <w:lang w:val="zh-CN" w:eastAsia="zh-CN" w:bidi="ar-SA"/>
        </w:rPr>
        <w:t>“扫黄打非”</w:t>
      </w:r>
      <w:r>
        <w:rPr>
          <w:rFonts w:hint="default" w:eastAsia="华文中宋" w:cs="Times New Roman"/>
          <w:sz w:val="44"/>
          <w:lang w:val="zh-CN" w:eastAsia="zh-CN" w:bidi="ar-SA"/>
        </w:rPr>
        <w:t>先进</w:t>
      </w:r>
      <w:r>
        <w:rPr>
          <w:rFonts w:hint="eastAsia" w:eastAsia="华文中宋" w:cs="Times New Roman"/>
          <w:sz w:val="44"/>
          <w:lang w:val="zh-CN" w:eastAsia="zh-CN" w:bidi="ar-SA"/>
        </w:rPr>
        <w:t>集体名单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textAlignment w:val="auto"/>
        <w:outlineLvl w:val="9"/>
        <w:rPr>
          <w:rFonts w:hint="default" w:eastAsia="华文中宋" w:cs="Times New Roman"/>
          <w:sz w:val="44"/>
          <w:lang w:val="zh-CN" w:eastAsia="zh-CN" w:bidi="ar-SA"/>
        </w:rPr>
      </w:pPr>
    </w:p>
    <w:tbl>
      <w:tblPr>
        <w:tblStyle w:val="2"/>
        <w:tblW w:w="86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北京市公安局海淀分局治安支队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北京市文化市场行政执法总队执法一队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北京市朝阳区“扫黄打非”工作领导小组办公室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北京市公安局治安管理总队鼎阅集团侵犯著作权案专案组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北京市公安局朝阳分局“曼陀SP庄园”专案组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北京市西城区西长安街街道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北京海关行邮监管处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北京市邮政管理局普遍服务处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中国邮政集团公司北京市延庆区分公司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天津市公安局治安管理总队三支队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天津市公安局国内安全保卫局七支队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天津海关行邮监管处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天津市邮政管理局普遍服务处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天津市南开区</w:t>
            </w:r>
            <w:r>
              <w:rPr>
                <w:rFonts w:hint="eastAsia" w:eastAsia="仿宋_GB2312"/>
                <w:color w:val="000000"/>
                <w:sz w:val="30"/>
                <w:szCs w:val="30"/>
              </w:rPr>
              <w:t>学府街道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河北省石家庄“扫黄打非”领导小组办公室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河北省廊坊市“扫黄打非”领导小组办公室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河北省文化和旅游厅综合执法监督局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山西省忻州市繁峙县公安局繁城派出所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山西省晋中市“扫黄打非”工作领导小组办公室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山西省长治市“扫黄打非”工作领导小组办公室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内蒙古自治区鄂尔多斯市“扫黄打非”工作领导小组办公室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内蒙古自治区公安厅国保总队意识形态领域安全保卫支队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内蒙古自治区呼和浩特“7·09”专案组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黑龙江省公安厅治安管理总队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黑龙江省哈尔滨市“扫黄打非”工作领导小组办公室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黑龙江省牡丹江市文化市场综合执法局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辽宁省公安厅治安管理总队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辽宁省沈阳市公安局治安管理局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国家计算机网络与信息安全管理中心辽宁分中心信息安全处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辽宁省“扫黄打非”工作领导小组办公室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吉林省委网络安全和信息化委员会网络管理和执法督察处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吉林省长春市公安局国内安全保卫支队“610”办公室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吉林省吉林市永吉县“扫黄打非”工作领导小组办公室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上海市公安局国内安全保卫局四处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上海市宝山区“扫黄打非”工作办公室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上海市嘉定区文化市场行政执法大队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上海市金山区</w:t>
            </w:r>
            <w:r>
              <w:rPr>
                <w:rFonts w:hint="eastAsia" w:eastAsia="仿宋_GB2312"/>
                <w:color w:val="000000"/>
                <w:sz w:val="30"/>
                <w:szCs w:val="30"/>
              </w:rPr>
              <w:t>金山工业区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上海市“扫黄打非”工作办公室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江苏省公安厅治安警察总队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江苏省常州市“扫黄打非”办公室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江苏省南通市“扫黄打非”办公室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南京海关口岸监管处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江苏省市场监督管理局执法稽查局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江苏省扬州市宝应县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氾</w:t>
            </w:r>
            <w:r>
              <w:rPr>
                <w:rFonts w:hint="eastAsia" w:eastAsia="仿宋_GB2312"/>
                <w:color w:val="000000"/>
                <w:sz w:val="30"/>
                <w:szCs w:val="30"/>
              </w:rPr>
              <w:t>水镇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江苏省南京市公安局江北新区分局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江苏省淮安市公安局淮阴分局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江苏省“扫黄打非”工作领导小组办公室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浙江省宁波市“扫黄打非”工作领导小组办公室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浙江省金华市公安局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浙江省嘉兴市文化市场综合行政执法队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浙江省台州市玉环市芦浦镇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浙江省公安厅国内安全保卫总队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浙江省“扫黄打非”工作领导小组办公室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安徽省公安厅治安警察总队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安徽省滁州市“扫黄打非”办公室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安徽省黄山市“扫黄打非”办公室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安徽省合肥市瑶海区和平路街道绿苑社区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安徽省合肥市公安局瑶海分局“王有贞等人侵犯著作权”专案组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安徽省“扫黄打非”领导小组办公室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福建省龙岩市“扫黄打非”领导小组办公室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福建省漳州市文化和旅游市场综合执法支队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福建省莆田市“扫黄打非”领导小组办公室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厦门邮局海关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福建省福州市邮政管理局普遍服务处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福建省厦门市海沧区嵩屿街道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福建省“扫黄打非”工作领导小组办公室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江西省抚州市“扫黄打非”工作领导小组办公室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南昌市南昌海关口岸监管处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江西省邮政管理局普遍服务处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中国铁路南昌局集团有限公司“扫黄打非”办公室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江西省吉安市井冈山市茨坪镇桐木岭路社区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江西省“扫黄打非”工作领导小组办公室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山东省淄博市文化市场执法局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山东省滨州市文化和旅游局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山东省潍坊市文化市场综合执法支队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山东省“扫黄打非”工作领导小组办公室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山东省青岛市“扫黄打非”暨文化市场管理工作领导小组办公室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河南省委政法委平安创建处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河南省南阳市“扫黄打非”工作领导小组办公室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河南省新乡市公安局治安和出入境管理支队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河南省南阳市公安局治安支队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河南省市场监督管理局执法稽查处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河南省“扫黄打非”工作领导小组办公室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湖北省宜昌市“扫黄打非”工作小组办公室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湖北省襄阳市“扫黄打非”工作小组办公室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湖北省武汉市公安局治安管理支队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湖北省麻城市公安局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湖南省长沙市文化市场综合行政执法局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湖南省岳阳市委宣传部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湖南省株洲市“扫黄打非”工作小组办公室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湖南省岳阳市临湘市桃矿街道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广东省广州市“扫黄打非”工作领导小组办公室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广东省公安厅治安管理局管理与行动处一队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广东省佛山市“5·14”专案组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广东省中山市公安局治安支队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广东省委网络安全和信息化委员会办公室网络监管处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广州邮局海关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深圳罗湖海关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文锦渡海关查验五科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中国民用航空广东安全监督管理局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广东省珠海市香洲区狮山街道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广东省“扫黄打非”工作领导小组办公室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广西壮族自治区河池市“扫黄打非”工作小组办公室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广西壮族自治区钦州市文化市场综合执法支队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广西壮族自治区邮政管理局普遍服务处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广西壮族自治区柳州市柳城县公安局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南宁邮局海关监管一科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广西壮族自治区柳州市鱼峰区箭盘山街道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海南省海口市公安局网络警察支队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海南省海口市邮政管理局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海口海关美兰机场海关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重庆市公安局网安总队案件查处支队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重庆市九龙坡区“扫黄打非”工作小组办公室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重庆市丰都县包鸾镇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四川省成都市委宣传部反非法与违禁出版物处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四川省绵阳市“扫黄打非”工作领导小组办公室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四川省公安厅国内安全保卫局一处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成都海关口岸监管处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贵州省贵阳市“扫黄打非”工作领导小组办公室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贵州省公安厅网络安全保卫总队二处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贵州省遵义市公安局播州分局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云南省曲靖市“扫黄打非”领导小组办公室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云南省公安厅网络安全保卫总队监察侦查处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云南省昆明市公安局五华分局治安管理大队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中国铁路昆明局集团有限公司“扫黄打非”办公室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云南省昆明市安宁市金方街道晓塘社区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西藏自治区林芝市“扫黄打非”工作领导小组办公室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西藏自治区山南市公安局“扫黄打非”办公室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西藏自治区党委网信办互联网违法和不良信息举报中心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陕西省西安市“扫黄打非”工作领导小组办公室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陕西省宝鸡市“扫黄打非”工作领导小组办公室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陕西省咸阳市委宣传部反非法反违禁科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陕西省汉中市汉台区汉中路街道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陕西省渭南市潼关县公安局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甘肃省临夏州“扫黄打非”工作小组办公室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甘肃省委网信办网络管理执法处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甘肃省天水市公安局秦州分局“2·22”制作、复制、贩卖、传播淫秽色情物品牟利案专案组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青海省海南州共和县文化市场综合执法大队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青海省西宁市大通县文化市场综合执法大队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青海省邮政管理局普遍服务处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宁夏回族自治区党委网信办网络监管与社会工作处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宁夏回族自治区石嘴山市公安局大武口区分局国内安全保卫大队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宁夏回族自治区吴忠市公安局利通区分局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宁夏回族自治区银川市金凤区上海西路街道阅海万家社区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新疆维吾尔自治区阿勒泰地区“扫黄打非”领导小组办公室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新疆维吾尔自治区伊犁哈萨克自治州伊宁市“扫黄打非”领导小组办公室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新疆维吾尔自治区巴音郭楞蒙古自治州且末县公安局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新疆维吾尔自治区博尔塔拉蒙古自治州公安局“6·18”专案组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新疆生产建设兵团第五师双河市八十九团和景社区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中央政法委综治督导局（专项行动办公室）一处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中央网信办网络综合协调管理和执法督查局专项工作处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中央网信办网络安全应急指挥中心综合督查处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中央台湾工作办公室交流局二处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教育部思想政治工作司维护高校稳定工作处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教育部社会科学司教学与出版处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工业和信息化部信息通信管理局互联网处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工业和信息化部网络安全管理局信息安全处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中国互联网协会监管支撑部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公安部三局一处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公安部一局二处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公安部一局三处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公安部互联网违法犯罪信息中心信息研判室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民政部基层政权建设和社区治理司城市社区治理处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住房和城乡建设部城市管理监督局一处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交通运输部运输服务司道路客运管理处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文化和旅游部文化市场综合执法监督局文化市场执法监督处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海关总署北京印刷品音像制品监控办公室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国家市场监督管理总局执法稽查局执法协调处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国家广播电视总局监管中心网络视听节目监听监看一处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中国国家铁路集团有限公司“扫黄打非”工作小组办公室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顺丰速运有限公司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人民日报社政治文化部文化新闻采访室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新华社中央新闻采访中心政文采访室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中央广播电视总台新闻中心社会新闻部政法记者组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光明日报总编室经济社会新闻版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中国新闻社政文部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中国妇女报社总编室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新华网新闻中心时政部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000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32ED8"/>
    <w:rsid w:val="7823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2020-01-08T01:01:00Z</dcterms:created>
  <dc:creator>陈胖子</dc:creator>
  <cp:lastModifiedBy>陈胖子</cp:lastModifiedBy>
  <dcterms:modified xsi:type="dcterms:W3CDTF">2020-01-08T01:03:04Z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