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Times New Roman" w:hAnsi="Times New Roman" w:eastAsia="黑体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黑体"/>
          <w:color w:val="auto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黑体"/>
          <w:color w:val="auto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sz w:val="44"/>
          <w:lang w:val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lang w:val="zh-CN"/>
        </w:rPr>
        <w:t>201</w:t>
      </w:r>
      <w:r>
        <w:rPr>
          <w:rFonts w:hint="eastAsia" w:ascii="Times New Roman" w:hAnsi="Times New Roman" w:eastAsia="华文中宋" w:cs="Times New Roman"/>
          <w:sz w:val="44"/>
          <w:lang w:val="en-US" w:eastAsia="zh-CN"/>
        </w:rPr>
        <w:t>8</w:t>
      </w:r>
      <w:r>
        <w:rPr>
          <w:rFonts w:hint="default" w:ascii="Times New Roman" w:hAnsi="Times New Roman" w:eastAsia="华文中宋" w:cs="Times New Roman"/>
          <w:sz w:val="44"/>
          <w:lang w:val="zh-CN"/>
        </w:rPr>
        <w:t>年全国</w:t>
      </w:r>
      <w:r>
        <w:rPr>
          <w:rFonts w:hint="eastAsia" w:ascii="Times New Roman" w:hAnsi="Times New Roman" w:eastAsia="华文中宋" w:cs="Times New Roman"/>
          <w:sz w:val="44"/>
          <w:lang w:val="zh-CN"/>
        </w:rPr>
        <w:t>“扫黄打非”</w:t>
      </w:r>
      <w:r>
        <w:rPr>
          <w:rFonts w:hint="default" w:ascii="Times New Roman" w:hAnsi="Times New Roman" w:eastAsia="华文中宋" w:cs="Times New Roman"/>
          <w:sz w:val="44"/>
          <w:lang w:val="zh-CN"/>
        </w:rPr>
        <w:t>先进</w:t>
      </w:r>
      <w:r>
        <w:rPr>
          <w:rFonts w:hint="eastAsia" w:ascii="Times New Roman" w:hAnsi="Times New Roman" w:eastAsia="华文中宋" w:cs="Times New Roman"/>
          <w:sz w:val="44"/>
          <w:lang w:val="zh-CN"/>
        </w:rPr>
        <w:t>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sz w:val="44"/>
          <w:lang w:val="zh-CN"/>
        </w:rPr>
      </w:pPr>
    </w:p>
    <w:tbl>
      <w:tblPr>
        <w:tblStyle w:val="3"/>
        <w:tblW w:w="8497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北京市文化市场行政执法总队执法一队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北京市西城区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北京市公安局海淀分局治安支队</w:t>
            </w:r>
          </w:p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北京“3·16”光明宇宙知识组织涉嫌邪教、非法经营专案组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北京海关所属首都机场海关旅检处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北京市西城区中国出版创意产业园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天津市公安局治安管理总队六支队</w:t>
            </w:r>
          </w:p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天津市滨海新区文化市场行政执法大队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天津市武清区文化市场行政执法大队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天津海关所属机场海关旅检二科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天津市滨海新区泰达街道华纳社区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天津市“扫黄打非”办公室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河北省邯郸市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河北省保定市文化市场综合执法大队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河北省通信管理局网络安全管理处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河北省市场监督管理局反垄断与反不正当竞争执法处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河北衡水史某某等假冒记者敲诈勒索案专案组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山西省太原市公安局万柏林分局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山西省通信管理局网络安全管理处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山西省太原市文化局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中国铁路太原局集团有限公司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山西省大同市云冈区高山镇峰子涧村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内蒙古自治区通辽市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内蒙古自治区呼伦贝尔市扎兰屯市公安局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内蒙古自治区锡林郭勒盟镶黄旗文化市场综合执法局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辽宁省公安厅治安总队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辽宁省沈阳市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辽宁省大连市文化市场综合执法总队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辽宁省大连市公安局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“8·29”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侵犯著作权案件专案组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辽宁省沈阳市沈河区五里河街道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延吉海关驻邮局办事处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吉林省四平市文化市场综合执法支队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吉林省白山市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黑龙江省哈尔滨市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黑龙江省齐齐哈尔市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黑龙江省大庆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“6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16”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微信传播淫秽色情信息案专案组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上海市互联网信息办公室网络管理处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上海市静安区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上海市奉贤区文化市场行政执法大队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上海市金山区朱泾镇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江苏省委网信办网络信息管理和执法督查处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江苏省常州市公安局治安警察支队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江苏省张家港市文化广电新闻出版局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江苏南京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“6·16”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特大网络传播淫秽物品案专案组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江苏省公安厅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“5·17”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特大网上制售非法出版物案专案组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江苏省南通市如东县掘港街道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江苏省“扫黄打非”办公室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浙江省宁波市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浙江省温州市文化广电新闻出版局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浙江省绍兴市越城区文化广电新闻出版局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浙江省丽水市景宁畲族自治县鹤溪街道双后岗村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浙江省公安厅国内安全保卫总队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安徽省合肥市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安徽省版权局版权管理处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安徽省宿州市萧县县委宣传部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安徽省合肥市公安局高新技术开发区分局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安徽省滁州市凤阳县小溪河镇小岗村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安徽省“扫黄打非”办公室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福建省通信管理局网络安全管理处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福建省泉州市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福州海关驻邮局办事处监管科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福建省“扫黄打非”办公室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厦门海关所属机场海关旅检二科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江西省九江市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江西省鄱阳县文化广电新闻出版局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江西鹰潭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“3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16”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网络传播淫秽物品牟利案专案组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山东省青岛市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暨文化市场管理工作领导小组办公室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山东省滨州市文化市场综合执法局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山东省淄博市文化市场管理暨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山东省济宁市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山东省“扫黄打非”办公室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河南省固始县公安局治安管理警察大队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河南省巩义市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河南省洛阳市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河南新乡“12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08”制作传播淫秽物品牟利案专案组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河南省安阳市文峰区永明路街道香格里拉社区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河南省“扫黄打非”办公室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湖北省宜昌市文化新闻出版广电局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湖北省武汉市文化市场综合执法支队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湖北省公安厅治安总队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湖南省长沙市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湖南省岳阳市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湖南省湘潭市文化市场综合执法局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湖南益阳“3·12”特大制售非法有害少儿出版物案专案组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湖南省郴州市公安局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湖南省“扫黄打非”办公室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广东省委网信办网络舆情和应急指挥协调处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广东省惠州市惠城区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广东省揭阳市公安局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广州海关驻邮局办事处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深圳海关所属罗湖海关监控科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中国铁路广州局集团有限公司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广东省广州市花都区花城街道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广东省“扫黄打非”办公室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广西壮族自治区广播电视监测中心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广西壮族自治区公安厅治安警察总队侦查处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广西壮族自治区贵港市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重庆市公安局治安管理总队场所及特种行业管理支队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重庆市万州区文化市场行政执法支队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重庆市潼南区文化市场行政执法大队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重庆市嘉言物流有限公司（百世快递）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重庆两江新区大竹林街道星汇社区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海南省文昌市“扫黄打非”领导小组办公室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海南省三亚市文化市场综合行政执法支队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海口海关所属美兰机场海关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 xml:space="preserve">海南省邮政管理局市场监管处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四川省成都市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四川省甘孜州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四川省公安厅网络安全保卫总队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四川省华蓥市公安局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四川省成都市温江区柳城街道和平社区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成都海关所属双流机场海关旅检三科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贵州省贵阳市南明区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“4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25”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制售假记者证专案组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贵州省黔东南州三穗县公安局网络安全保卫大队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贵州省六盘水市六枝特区文体广电新闻出版局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云南省昆明市公安局盘龙分局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云南省文山壮族苗族自治州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云南省昆明市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云南省保山市腾冲市猴桥镇猴桥民族小学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陕西省咸阳市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陕西省渭南市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陕西省延安市延川县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陕西渭南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“9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  <w:t>·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13”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团伙系列新闻敲诈勒索案专案组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西藏自治区公安厅网安总队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拉萨海关现场业务处驻邮局办事处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西藏自治区拉萨市文化市场综合执法支队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甘肃省甘南藏族自治州文化市场综合执法支队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甘肃省酒泉市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甘肃省天水市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甘肃省白银市白银区公园路街道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青海省西宁市城中区文化旅游综合执法大队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青海省海西蒙古族藏族自治州文化体育广播电视局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青海省公安厅国保总队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青海省市场监督管理局公平交易处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宁夏回族自治区银川市文化新闻出版广电局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宁夏回族自治区互联网监测中心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宁夏回族自治区石嘴山市文化市场综合执法队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新疆维吾尔自治区互联网舆情分析中心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新疆维吾尔自治区公安厅治安管理总队治安侦查支队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新疆维吾尔自治区昌吉州文化市场管理（扫黄打非）领导小组办公室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新疆生产建设兵团第十师北屯市文化市场稽查大队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新疆生产建设兵团第五师双河市博乐垦区公安局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新疆维吾尔自治区塔城地区沙湾县第一小学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中央政法委维稳指导局三处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中央网信办网络综合协调管理和执法督查局综合协调处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违法和不良信息举报中心举报受理处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中央网信办网络应急管理和网络舆情局综合处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中央台湾工作办公室交流局二处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中央编办一局一处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工业和信息化部网络安全管理局信息安全处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工业和信息化部信息通信管理局互联网处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中国信息通信研究院技术与标准研究所业务与网络研究部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公安部治安管理局一处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公安部国内安全保卫局三处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公安部网络安全保卫局一处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民政部办公厅新闻办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交通运输部运输服务司综合处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文化和旅游部市场管理司旅行社和导游监管处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文化和旅游部文化市场综合执法监督局执法协调处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海关总署北京印刷品音像制品监控办公室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国家市场监督管理总局执法稽查局执法协调处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国家广播电视总局网络视听节目管理司内容管理处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国家广播电视总局监管中心视听新媒体监听监看一处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中国民用航空西南地区管理局公安局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国家邮政局“扫黄打非”办公室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中国铁路总公司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“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扫黄打非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</w:rPr>
              <w:t>”</w:t>
            </w: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工作小组办公室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人民日报社政文部文化新闻采访室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新华社中央新闻采访中心政文采访室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光明日报评论部图书组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中央广播电视总台新闻中心社会部政法组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中央广播电视总台新闻中心《法治在线》栏目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中央广播电视总台中国之声时政采访部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经济日报社综合采访部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中国新闻社政文部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中国青年报社总编室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法制日报社经济新闻部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snapToGrid/>
                <w:color w:val="000000"/>
                <w:sz w:val="30"/>
                <w:u w:val="none"/>
                <w:lang w:eastAsia="zh-CN"/>
              </w:rPr>
              <w:t>中国新闻出版广电报出版周刊中心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E4313"/>
    <w:rsid w:val="69EE4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2019-01-11T00:40:00Z</dcterms:created>
  <dc:creator>lenovo</dc:creator>
  <cp:lastModifiedBy>lenovo</cp:lastModifiedBy>
  <dcterms:modified xsi:type="dcterms:W3CDTF">2019-01-11T00:42:31Z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